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A7D" w:rsidRPr="00C26C74" w:rsidRDefault="008B1F7F" w:rsidP="008B1F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6C74">
        <w:rPr>
          <w:rFonts w:ascii="Times New Roman" w:hAnsi="Times New Roman" w:cs="Times New Roman"/>
          <w:b/>
          <w:sz w:val="28"/>
          <w:szCs w:val="28"/>
        </w:rPr>
        <w:t>Экзаменационные вопросы по дисциплине «Племенное дело в коневодстве»:</w:t>
      </w:r>
    </w:p>
    <w:p w:rsidR="008B1F7F" w:rsidRPr="00C26C74" w:rsidRDefault="008B1F7F" w:rsidP="008B1F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Развитие племенного дела в Казахстане</w:t>
      </w:r>
    </w:p>
    <w:p w:rsidR="008B1F7F" w:rsidRPr="00C26C74" w:rsidRDefault="008B1F7F" w:rsidP="008B1F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6C74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Популяционные основы племенного дела</w:t>
      </w:r>
    </w:p>
    <w:p w:rsidR="008B1F7F" w:rsidRPr="00C26C74" w:rsidRDefault="008B1F7F" w:rsidP="008B1F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6C74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Методы племенного отбора в коневодстве</w:t>
      </w:r>
    </w:p>
    <w:p w:rsidR="008B1F7F" w:rsidRPr="00C26C74" w:rsidRDefault="008B1F7F" w:rsidP="008B1F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6C74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Сопутствующие, главные селекционные признаки кобыл и жеребцов разных пород и различного </w:t>
      </w:r>
      <w:r w:rsidRPr="00C26C74">
        <w:rPr>
          <w:rFonts w:ascii="Times New Roman" w:eastAsia="Calibri" w:hAnsi="Times New Roman" w:cs="Times New Roman"/>
          <w:color w:val="000000"/>
          <w:sz w:val="28"/>
          <w:szCs w:val="28"/>
        </w:rPr>
        <w:t>направления продуктивности</w:t>
      </w:r>
    </w:p>
    <w:p w:rsidR="008B1F7F" w:rsidRPr="00C26C74" w:rsidRDefault="008B1F7F" w:rsidP="008B1F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6C74">
        <w:rPr>
          <w:rFonts w:ascii="Times New Roman" w:eastAsia="Calibri" w:hAnsi="Times New Roman" w:cs="Times New Roman"/>
          <w:color w:val="000000"/>
          <w:sz w:val="28"/>
          <w:szCs w:val="28"/>
        </w:rPr>
        <w:t>Изменчивость, на</w:t>
      </w:r>
      <w:r w:rsidRPr="00C26C74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</w:r>
      <w:r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следуемость, повторяемость, взаимосвязь селекционных признаков.</w:t>
      </w:r>
    </w:p>
    <w:p w:rsidR="008B1F7F" w:rsidRPr="00C26C74" w:rsidRDefault="008B1F7F" w:rsidP="008B1F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6C74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>Оценка лошадей по фенотипу</w:t>
      </w:r>
    </w:p>
    <w:p w:rsidR="008B1F7F" w:rsidRPr="00C26C74" w:rsidRDefault="008B1F7F" w:rsidP="008B1F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6C74">
        <w:rPr>
          <w:rFonts w:ascii="Times New Roman" w:eastAsia="Calibri" w:hAnsi="Times New Roman" w:cs="Times New Roman"/>
          <w:color w:val="000000"/>
          <w:sz w:val="28"/>
          <w:szCs w:val="28"/>
        </w:rPr>
        <w:t>Оценка лошадей по генотипу</w:t>
      </w:r>
    </w:p>
    <w:p w:rsidR="008B1F7F" w:rsidRPr="00C26C74" w:rsidRDefault="008B1F7F" w:rsidP="008B1F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6C74">
        <w:rPr>
          <w:rFonts w:ascii="Times New Roman" w:eastAsia="Calibri" w:hAnsi="Times New Roman" w:cs="Times New Roman"/>
          <w:color w:val="000000"/>
          <w:sz w:val="28"/>
          <w:szCs w:val="28"/>
        </w:rPr>
        <w:t>Организация отбора животных в коневодстве</w:t>
      </w:r>
    </w:p>
    <w:p w:rsidR="008B1F7F" w:rsidRPr="00C26C74" w:rsidRDefault="008B1F7F" w:rsidP="008B1F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Племенной подбор в коневодстве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Методы разведения лошадей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Прогнозирование племенной ценности производителей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Прогнозирование эффекта племенной работы при отборе произ</w:t>
      </w:r>
      <w:r w:rsidR="008B1F7F" w:rsidRPr="00C26C74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softHyphen/>
      </w:r>
      <w:r w:rsidR="008B1F7F" w:rsidRPr="00C26C74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водителей</w:t>
      </w:r>
    </w:p>
    <w:p w:rsidR="008B1F7F" w:rsidRPr="00C26C74" w:rsidRDefault="00C26C74" w:rsidP="008B1F7F">
      <w:pPr>
        <w:pStyle w:val="a5"/>
        <w:numPr>
          <w:ilvl w:val="0"/>
          <w:numId w:val="1"/>
        </w:numPr>
        <w:shd w:val="clear" w:color="auto" w:fill="FFFFFF"/>
        <w:tabs>
          <w:tab w:val="left" w:pos="552"/>
          <w:tab w:val="left" w:leader="dot" w:pos="5539"/>
        </w:tabs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Индивидуальный и групповой подбор в коневодстве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Племенной учет в коневодстве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sz w:val="28"/>
          <w:szCs w:val="28"/>
        </w:rPr>
        <w:t>Разведение животных по линиям и семействам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Роль племенной работы в качественном улучшении конского поголовья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Основные направления НТП в селекции лошадей.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Методы племенного отбора в коневодстве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</w:rPr>
        <w:t>Племенная оценка лошадей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</w:rPr>
        <w:t>Перспективное планирование племенной работы</w:t>
      </w:r>
    </w:p>
    <w:p w:rsidR="008B1F7F" w:rsidRPr="00C26C74" w:rsidRDefault="00C26C74" w:rsidP="008B1F7F">
      <w:pPr>
        <w:pStyle w:val="a5"/>
        <w:numPr>
          <w:ilvl w:val="0"/>
          <w:numId w:val="1"/>
        </w:numPr>
        <w:shd w:val="clear" w:color="auto" w:fill="FFFFFF"/>
        <w:ind w:right="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z w:val="28"/>
          <w:szCs w:val="28"/>
        </w:rPr>
        <w:t>Селекционная племенная ценность животных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z w:val="28"/>
          <w:szCs w:val="28"/>
        </w:rPr>
        <w:t>Бонитировка лошадей разных пород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Оценка производителей по качеству потомства</w:t>
      </w:r>
    </w:p>
    <w:p w:rsidR="008B1F7F" w:rsidRPr="00C26C74" w:rsidRDefault="00C26C74" w:rsidP="008B1F7F">
      <w:pPr>
        <w:pStyle w:val="a5"/>
        <w:numPr>
          <w:ilvl w:val="0"/>
          <w:numId w:val="1"/>
        </w:numPr>
        <w:shd w:val="clear" w:color="auto" w:fill="FFFFFF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z w:val="28"/>
          <w:szCs w:val="28"/>
        </w:rPr>
        <w:t>Работы с линиями и семействами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sz w:val="28"/>
          <w:szCs w:val="28"/>
        </w:rPr>
        <w:t>Линейное разведение и его значение в деле совершенствования конских пород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sz w:val="28"/>
          <w:szCs w:val="28"/>
        </w:rPr>
        <w:t>Образование линий, родственное спаривание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sz w:val="28"/>
          <w:szCs w:val="28"/>
        </w:rPr>
        <w:t>Организация работы с семействами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>Использование инбридинга и гетерозиса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>Использование мирового гено</w:t>
      </w:r>
      <w:r w:rsidR="008B1F7F" w:rsidRPr="00C26C74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softHyphen/>
      </w:r>
      <w:r w:rsidR="008B1F7F"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фонда для совершенствования отечественных пород</w:t>
      </w:r>
    </w:p>
    <w:p w:rsidR="008B1F7F" w:rsidRPr="00C26C74" w:rsidRDefault="00C26C74" w:rsidP="008B1F7F">
      <w:pPr>
        <w:pStyle w:val="a5"/>
        <w:numPr>
          <w:ilvl w:val="0"/>
          <w:numId w:val="1"/>
        </w:numPr>
        <w:shd w:val="clear" w:color="auto" w:fill="FFFFFF"/>
        <w:jc w:val="both"/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Племенная работа в верховом, рысистом коневодстве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lastRenderedPageBreak/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Использование компьютеров в племенном деле и в техно</w:t>
      </w:r>
      <w:r w:rsidR="008B1F7F"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softHyphen/>
      </w:r>
      <w:r w:rsidR="008B1F7F" w:rsidRPr="00C26C74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>логии выращивания лошадей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 xml:space="preserve">Информационные системы, нормативно-правовая </w:t>
      </w:r>
      <w:r w:rsidR="008B1F7F"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база племенного коневодства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Крупномасштабная селекция, условия ее применения</w:t>
      </w:r>
    </w:p>
    <w:p w:rsidR="008B1F7F" w:rsidRPr="00C26C74" w:rsidRDefault="00C26C74" w:rsidP="008B1F7F">
      <w:pPr>
        <w:pStyle w:val="a5"/>
        <w:numPr>
          <w:ilvl w:val="0"/>
          <w:numId w:val="1"/>
        </w:numPr>
        <w:shd w:val="clear" w:color="auto" w:fill="FFFFFF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Методика составления плана племенной работы в коневодстве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Ведение ГПК, издание каталогов</w:t>
      </w:r>
    </w:p>
    <w:p w:rsidR="008B1F7F" w:rsidRPr="00C26C74" w:rsidRDefault="00C26C74" w:rsidP="008B1F7F">
      <w:pPr>
        <w:pStyle w:val="a5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B1F7F" w:rsidRPr="00C26C74">
        <w:rPr>
          <w:rFonts w:ascii="Times New Roman" w:eastAsia="Calibri" w:hAnsi="Times New Roman" w:cs="Times New Roman"/>
          <w:color w:val="000000"/>
          <w:sz w:val="28"/>
          <w:szCs w:val="28"/>
        </w:rPr>
        <w:t>Прогнозирование эффекта отбора производителей  с исполь</w:t>
      </w:r>
      <w:r w:rsidR="008B1F7F" w:rsidRPr="00C26C74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зованием индексов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z w:val="28"/>
          <w:szCs w:val="28"/>
        </w:rPr>
        <w:t xml:space="preserve">Общая племенная ценность. 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z w:val="28"/>
          <w:szCs w:val="28"/>
        </w:rPr>
        <w:t>Селекционная племенная ценность животных.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Методы племенного отбора. 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Метод ступенчатого (тандемного) племенного отбора. </w:t>
      </w:r>
      <w:r w:rsidRPr="00C26C74">
        <w:rPr>
          <w:rFonts w:ascii="Times New Roman" w:hAnsi="Times New Roman" w:cs="Times New Roman"/>
          <w:color w:val="000000"/>
          <w:spacing w:val="1"/>
          <w:sz w:val="28"/>
          <w:szCs w:val="28"/>
        </w:rPr>
        <w:t>Метод племенного отбора по независимым границам (уров</w:t>
      </w:r>
      <w:r w:rsidRPr="00C26C74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C26C74">
        <w:rPr>
          <w:rFonts w:ascii="Times New Roman" w:hAnsi="Times New Roman" w:cs="Times New Roman"/>
          <w:color w:val="000000"/>
          <w:spacing w:val="-3"/>
          <w:sz w:val="28"/>
          <w:szCs w:val="28"/>
        </w:rPr>
        <w:t>ням).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C74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pacing w:val="1"/>
          <w:sz w:val="28"/>
          <w:szCs w:val="28"/>
        </w:rPr>
        <w:t>Метод племенного отбора по зависимым уровням (селекци</w:t>
      </w:r>
      <w:r w:rsidRPr="00C26C74">
        <w:rPr>
          <w:rFonts w:ascii="Times New Roman" w:hAnsi="Times New Roman" w:cs="Times New Roman"/>
          <w:color w:val="000000"/>
          <w:spacing w:val="-1"/>
          <w:sz w:val="28"/>
          <w:szCs w:val="28"/>
        </w:rPr>
        <w:t>онным индексам).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1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Г</w:t>
      </w:r>
      <w:r w:rsidRPr="00C26C74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лавные селекционные признаки кобыл и жеребцов разных пород и различного </w:t>
      </w:r>
      <w:r w:rsidRPr="00C26C74">
        <w:rPr>
          <w:rFonts w:ascii="Times New Roman" w:hAnsi="Times New Roman" w:cs="Times New Roman"/>
          <w:color w:val="000000"/>
          <w:sz w:val="28"/>
          <w:szCs w:val="28"/>
        </w:rPr>
        <w:t>направления продуктивности. Изменчивость, на</w:t>
      </w:r>
      <w:r w:rsidRPr="00C26C74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C26C74">
        <w:rPr>
          <w:rFonts w:ascii="Times New Roman" w:hAnsi="Times New Roman" w:cs="Times New Roman"/>
          <w:color w:val="000000"/>
          <w:spacing w:val="1"/>
          <w:sz w:val="28"/>
          <w:szCs w:val="28"/>
        </w:rPr>
        <w:t>следуемость, повторяемость, взаимосвязь селекционных признаков.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Оценка по фенотипу и генотипу. 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pacing w:val="3"/>
          <w:sz w:val="28"/>
          <w:szCs w:val="28"/>
        </w:rPr>
        <w:t>Порого</w:t>
      </w:r>
      <w:r w:rsidRPr="00C26C74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C26C74">
        <w:rPr>
          <w:rFonts w:ascii="Times New Roman" w:hAnsi="Times New Roman" w:cs="Times New Roman"/>
          <w:color w:val="000000"/>
          <w:spacing w:val="1"/>
          <w:sz w:val="28"/>
          <w:szCs w:val="28"/>
        </w:rPr>
        <w:t>вый, тандемный, индексные отборы.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Организация отбора в коневодстве. 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z w:val="28"/>
          <w:szCs w:val="28"/>
        </w:rPr>
        <w:t>Бонитировка лошадей разных пород</w:t>
      </w:r>
      <w:r w:rsidRPr="00C26C7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. 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pacing w:val="1"/>
          <w:sz w:val="28"/>
          <w:szCs w:val="28"/>
        </w:rPr>
        <w:t>Оценка производителей по качеству потомства</w:t>
      </w:r>
      <w:r w:rsidRPr="00C26C74">
        <w:rPr>
          <w:rFonts w:ascii="Times New Roman" w:hAnsi="Times New Roman" w:cs="Times New Roman"/>
          <w:sz w:val="28"/>
          <w:szCs w:val="28"/>
        </w:rPr>
        <w:t>.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Племенной подбор. 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Принципы и методы подбора.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C74">
        <w:rPr>
          <w:rFonts w:ascii="Times New Roman" w:hAnsi="Times New Roman" w:cs="Times New Roman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bCs/>
          <w:color w:val="000000"/>
          <w:sz w:val="28"/>
          <w:szCs w:val="28"/>
        </w:rPr>
        <w:t>Методы разведения.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tabs>
          <w:tab w:val="left" w:pos="552"/>
          <w:tab w:val="left" w:leader="dot" w:pos="55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C26C74">
        <w:rPr>
          <w:rFonts w:ascii="Times New Roman" w:hAnsi="Times New Roman" w:cs="Times New Roman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Прогнозирование племенной ценности производителей. 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tabs>
          <w:tab w:val="left" w:pos="552"/>
          <w:tab w:val="left" w:leader="dot" w:pos="55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C26C74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Прогнозирование эффекта племенной работы при отборе произ</w:t>
      </w:r>
      <w:r w:rsidRPr="00C26C74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C26C7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водителей. 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tabs>
          <w:tab w:val="left" w:pos="552"/>
          <w:tab w:val="left" w:leader="dot" w:pos="55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pacing w:val="-1"/>
          <w:sz w:val="28"/>
          <w:szCs w:val="28"/>
        </w:rPr>
        <w:t>Индивидуальный отбор.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tabs>
          <w:tab w:val="left" w:pos="552"/>
          <w:tab w:val="left" w:leader="dot" w:pos="55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C26C7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Методы подбора и их классификации. 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tabs>
          <w:tab w:val="left" w:pos="552"/>
          <w:tab w:val="left" w:leader="dot" w:pos="55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pacing w:val="-1"/>
          <w:sz w:val="28"/>
          <w:szCs w:val="28"/>
        </w:rPr>
        <w:t>Групповой подбор.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C26C74">
        <w:rPr>
          <w:rFonts w:ascii="Times New Roman" w:hAnsi="Times New Roman" w:cs="Times New Roman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Организация племенной работы</w:t>
      </w:r>
      <w:r w:rsidRPr="00C26C74">
        <w:rPr>
          <w:rFonts w:ascii="Times New Roman" w:hAnsi="Times New Roman" w:cs="Times New Roman"/>
          <w:bCs/>
          <w:i/>
          <w:color w:val="000000"/>
          <w:spacing w:val="-2"/>
          <w:sz w:val="28"/>
          <w:szCs w:val="28"/>
        </w:rPr>
        <w:t xml:space="preserve">. 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Племенной учет. 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pacing w:val="1"/>
          <w:sz w:val="28"/>
          <w:szCs w:val="28"/>
        </w:rPr>
        <w:t>Использование компьютеров в племенном деле и в техно</w:t>
      </w:r>
      <w:r w:rsidRPr="00C26C74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C26C74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логии выращивания лошадей. 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Информационные системы, нормативно-правовая </w:t>
      </w:r>
      <w:r w:rsidRPr="00C26C74">
        <w:rPr>
          <w:rFonts w:ascii="Times New Roman" w:hAnsi="Times New Roman" w:cs="Times New Roman"/>
          <w:color w:val="000000"/>
          <w:spacing w:val="1"/>
          <w:sz w:val="28"/>
          <w:szCs w:val="28"/>
        </w:rPr>
        <w:t>база племенного коневодства.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Ведение ГПК, издание каталогов. 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pacing w:val="1"/>
          <w:sz w:val="28"/>
          <w:szCs w:val="28"/>
        </w:rPr>
        <w:t>Конкурсы пле</w:t>
      </w:r>
      <w:r w:rsidRPr="00C26C74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  <w:t xml:space="preserve">менных хозяйств. Аукционы. 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color w:val="000000"/>
          <w:spacing w:val="1"/>
          <w:sz w:val="28"/>
          <w:szCs w:val="28"/>
        </w:rPr>
        <w:t>Апробация селекционных достижений.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C26C74">
        <w:rPr>
          <w:rFonts w:ascii="Times New Roman" w:hAnsi="Times New Roman" w:cs="Times New Roman"/>
          <w:sz w:val="28"/>
          <w:szCs w:val="28"/>
        </w:rPr>
        <w:lastRenderedPageBreak/>
        <w:t xml:space="preserve"> Линейное разведение и его значение в деле совершенствования конских пород. </w:t>
      </w:r>
    </w:p>
    <w:p w:rsidR="00C26C74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sz w:val="28"/>
          <w:szCs w:val="28"/>
        </w:rPr>
        <w:t xml:space="preserve">Заводская, генеалогическая линия. Численность и продолжительность линий. Образование линий, родственное спаривание. </w:t>
      </w:r>
    </w:p>
    <w:p w:rsidR="008B1F7F" w:rsidRPr="00C26C74" w:rsidRDefault="00C26C74" w:rsidP="00C26C7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C74">
        <w:rPr>
          <w:rFonts w:ascii="Times New Roman" w:hAnsi="Times New Roman" w:cs="Times New Roman"/>
          <w:sz w:val="28"/>
          <w:szCs w:val="28"/>
        </w:rPr>
        <w:t>Особенности отбора и подбора в семействах.</w:t>
      </w:r>
    </w:p>
    <w:p w:rsidR="008B1F7F" w:rsidRPr="00C26C74" w:rsidRDefault="008B1F7F" w:rsidP="008B1F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1F7F" w:rsidRPr="00C26C74" w:rsidRDefault="008B1F7F" w:rsidP="008B1F7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B1F7F" w:rsidRPr="00C26C74" w:rsidSect="00CA3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81196"/>
    <w:multiLevelType w:val="hybridMultilevel"/>
    <w:tmpl w:val="CACEB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51044F"/>
    <w:multiLevelType w:val="hybridMultilevel"/>
    <w:tmpl w:val="E7B4866E"/>
    <w:lvl w:ilvl="0" w:tplc="E1286DFC">
      <w:start w:val="10"/>
      <w:numFmt w:val="decimal"/>
      <w:lvlText w:val="%1"/>
      <w:lvlJc w:val="left"/>
      <w:pPr>
        <w:tabs>
          <w:tab w:val="num" w:pos="975"/>
        </w:tabs>
        <w:ind w:left="97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1F7F"/>
    <w:rsid w:val="002141DB"/>
    <w:rsid w:val="008B1F7F"/>
    <w:rsid w:val="00C26C74"/>
    <w:rsid w:val="00CA3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A7D"/>
  </w:style>
  <w:style w:type="paragraph" w:styleId="1">
    <w:name w:val="heading 1"/>
    <w:basedOn w:val="a"/>
    <w:next w:val="a"/>
    <w:link w:val="10"/>
    <w:qFormat/>
    <w:rsid w:val="008B1F7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F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8B1F7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B1F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B1F7F"/>
    <w:pPr>
      <w:ind w:left="720"/>
      <w:contextualSpacing/>
    </w:pPr>
  </w:style>
  <w:style w:type="paragraph" w:styleId="a6">
    <w:name w:val="Body Text"/>
    <w:basedOn w:val="a"/>
    <w:link w:val="a7"/>
    <w:rsid w:val="008B1F7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8B1F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8B1F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496</Words>
  <Characters>2833</Characters>
  <Application>Microsoft Office Word</Application>
  <DocSecurity>0</DocSecurity>
  <Lines>23</Lines>
  <Paragraphs>6</Paragraphs>
  <ScaleCrop>false</ScaleCrop>
  <Company/>
  <LinksUpToDate>false</LinksUpToDate>
  <CharactersWithSpaces>3323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2015-09-25T17:04:00Z</dcterms:created>
  <dcterms:modified xsi:type="dcterms:W3CDTF">2015-09-25T17:29:00Z</dcterms:modified>
</cp:coreProperties>
</file>